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E5863" w:rsidTr="00C00B23">
        <w:trPr>
          <w:trHeight w:val="537"/>
        </w:trPr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7174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F390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071745" w:rsidRPr="00C00B23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C00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071745" w:rsidRPr="00C00B23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07174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7174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174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5921AA" w:rsidRDefault="00071745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21AA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5921AA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921A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5921AA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5921AA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5921AA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5921A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5921AA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5921AA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5921AA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5921A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5921AA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5921A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921AA" w:rsidRDefault="0007174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921AA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E5863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71745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2F3902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071745" w:rsidRPr="00C00B23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 módosítás tárgyában</w:t>
                </w:r>
              </w:sdtContent>
            </w:sdt>
          </w:p>
        </w:tc>
      </w:tr>
    </w:tbl>
    <w:p w:rsidR="00CC0CD0" w:rsidRPr="005B03DE" w:rsidRDefault="0007174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71745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071745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21AA" w:rsidRPr="005B03DE" w:rsidRDefault="005921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174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C00B23" w:rsidRDefault="00071745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00B23">
        <w:rPr>
          <w:rFonts w:ascii="Times New Roman" w:hAnsi="Times New Roman"/>
          <w:sz w:val="24"/>
          <w:szCs w:val="24"/>
        </w:rPr>
        <w:t>Tóth János</w:t>
      </w:r>
    </w:p>
    <w:p w:rsidR="00A525D4" w:rsidRPr="00C00B23" w:rsidRDefault="00071745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00B23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C00B23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77CD" w:rsidRPr="00C00B23" w:rsidRDefault="0007174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00B2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C00B2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C00B23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C00B23" w:rsidRDefault="00071745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00B2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00B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0B2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00B23">
        <w:rPr>
          <w:rFonts w:ascii="Times New Roman" w:hAnsi="Times New Roman"/>
          <w:b/>
          <w:bCs/>
          <w:sz w:val="24"/>
          <w:szCs w:val="24"/>
        </w:rPr>
        <w:t>egyszerű</w:t>
      </w:r>
      <w:r w:rsidRPr="00C00B2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C00B23" w:rsidRPr="00D95138" w:rsidRDefault="00C00B23" w:rsidP="00C00B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C00B23" w:rsidRDefault="00C00B23" w:rsidP="00C00B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0B23" w:rsidRDefault="00C00B23" w:rsidP="00C00B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0B23" w:rsidRPr="007A583A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</w:t>
      </w:r>
      <w:r w:rsidR="005921AA">
        <w:rPr>
          <w:rFonts w:ascii="Times New Roman" w:eastAsiaTheme="majorEastAsia" w:hAnsi="Times New Roman"/>
          <w:sz w:val="24"/>
          <w:szCs w:val="24"/>
        </w:rPr>
        <w:t>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Képviselő-testületének Pénzügyi és Kerületfejlesztési Bizottság</w:t>
      </w:r>
      <w:r>
        <w:rPr>
          <w:rFonts w:ascii="Times New Roman" w:eastAsiaTheme="majorEastAsia" w:hAnsi="Times New Roman"/>
          <w:sz w:val="24"/>
          <w:szCs w:val="24"/>
        </w:rPr>
        <w:t>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="005921AA">
        <w:rPr>
          <w:rFonts w:ascii="Times New Roman" w:eastAsiaTheme="majorEastAsia" w:hAnsi="Times New Roman"/>
          <w:sz w:val="24"/>
          <w:szCs w:val="24"/>
        </w:rPr>
        <w:t xml:space="preserve">által meghozott </w:t>
      </w:r>
      <w:r w:rsidRPr="00495F3B">
        <w:rPr>
          <w:rFonts w:ascii="Times New Roman" w:eastAsia="Calibri" w:hAnsi="Times New Roman"/>
          <w:sz w:val="24"/>
          <w:szCs w:val="24"/>
        </w:rPr>
        <w:t>413</w:t>
      </w:r>
      <w:r>
        <w:rPr>
          <w:rFonts w:ascii="Times New Roman" w:eastAsia="Calibri" w:hAnsi="Times New Roman"/>
          <w:sz w:val="24"/>
          <w:szCs w:val="24"/>
        </w:rPr>
        <w:t>/</w:t>
      </w:r>
      <w:r w:rsidRPr="00495F3B">
        <w:rPr>
          <w:rFonts w:ascii="Times New Roman" w:eastAsia="Calibri" w:hAnsi="Times New Roman"/>
          <w:sz w:val="24"/>
          <w:szCs w:val="24"/>
        </w:rPr>
        <w:t>2025.</w:t>
      </w:r>
      <w:r w:rsidR="005921AA">
        <w:rPr>
          <w:rFonts w:ascii="Times New Roman" w:eastAsia="Calibri" w:hAnsi="Times New Roman"/>
          <w:sz w:val="24"/>
          <w:szCs w:val="24"/>
        </w:rPr>
        <w:t xml:space="preserve"> </w:t>
      </w:r>
      <w:r w:rsidRPr="00495F3B">
        <w:rPr>
          <w:rFonts w:ascii="Times New Roman" w:eastAsia="Calibri" w:hAnsi="Times New Roman"/>
          <w:sz w:val="24"/>
          <w:szCs w:val="24"/>
        </w:rPr>
        <w:t>(VI.04.)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PKB határozatban </w:t>
      </w:r>
      <w:r w:rsidRPr="00704D48">
        <w:rPr>
          <w:rFonts w:ascii="Times New Roman" w:hAnsi="Times New Roman"/>
          <w:sz w:val="24"/>
          <w:szCs w:val="24"/>
        </w:rPr>
        <w:t xml:space="preserve">(4. melléklet) </w:t>
      </w:r>
      <w:r>
        <w:rPr>
          <w:rFonts w:ascii="Times New Roman" w:hAnsi="Times New Roman"/>
          <w:sz w:val="24"/>
          <w:szCs w:val="24"/>
        </w:rPr>
        <w:t xml:space="preserve">elfogadott célbefizetés módosítása szükséges, számszaki hiba miatt. </w:t>
      </w:r>
    </w:p>
    <w:p w:rsidR="00C00B23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0B23" w:rsidRPr="00D95138" w:rsidRDefault="00C00B23" w:rsidP="00C00B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33918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helyrajzi számú, Budapest VII. </w:t>
      </w:r>
      <w:r>
        <w:rPr>
          <w:rFonts w:ascii="Times New Roman" w:hAnsi="Times New Roman"/>
          <w:b/>
          <w:sz w:val="24"/>
          <w:szCs w:val="24"/>
        </w:rPr>
        <w:t>Dob utca</w:t>
      </w:r>
      <w:r w:rsidRPr="00D9513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6A431A">
        <w:rPr>
          <w:rFonts w:ascii="Times New Roman" w:hAnsi="Times New Roman"/>
          <w:sz w:val="24"/>
          <w:szCs w:val="24"/>
        </w:rPr>
        <w:t>lépcsőház festés</w:t>
      </w:r>
      <w:r>
        <w:rPr>
          <w:rFonts w:ascii="Times New Roman" w:hAnsi="Times New Roman"/>
          <w:sz w:val="24"/>
          <w:szCs w:val="24"/>
        </w:rPr>
        <w:t>ét</w:t>
      </w:r>
      <w:r w:rsidRPr="00D9513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C00B23" w:rsidRPr="00D95138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0B23" w:rsidRPr="00D95138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 w:rsidR="005921AA">
        <w:rPr>
          <w:rFonts w:ascii="Times New Roman" w:hAnsi="Times New Roman"/>
          <w:sz w:val="24"/>
          <w:szCs w:val="24"/>
        </w:rPr>
        <w:t xml:space="preserve"> március </w:t>
      </w:r>
      <w:r>
        <w:rPr>
          <w:rFonts w:ascii="Times New Roman" w:hAnsi="Times New Roman"/>
          <w:sz w:val="24"/>
          <w:szCs w:val="24"/>
        </w:rPr>
        <w:t>14</w:t>
      </w:r>
      <w:r w:rsidRPr="00D95138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 a tulajdonosok az előbbiekben ismertetett munkálatok ügyében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Pr="00F4292C">
        <w:rPr>
          <w:rFonts w:ascii="Times New Roman" w:hAnsi="Times New Roman"/>
          <w:bCs/>
          <w:iCs/>
          <w:sz w:val="24"/>
          <w:szCs w:val="24"/>
        </w:rPr>
        <w:t>1. melléklet)</w:t>
      </w:r>
      <w:r>
        <w:rPr>
          <w:rFonts w:ascii="Times New Roman" w:hAnsi="Times New Roman"/>
          <w:bCs/>
          <w:iCs/>
          <w:sz w:val="24"/>
          <w:szCs w:val="24"/>
        </w:rPr>
        <w:t>:</w:t>
      </w:r>
    </w:p>
    <w:p w:rsidR="00C00B23" w:rsidRPr="00D95138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0B23" w:rsidRPr="00D95138" w:rsidRDefault="00C00B23" w:rsidP="00C00B23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„5/2025/március 14. sz. határozat</w:t>
      </w:r>
    </w:p>
    <w:p w:rsidR="00C00B23" w:rsidRDefault="00C00B23" w:rsidP="00C00B2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 társasház közgyűlése úgy határoz, hogy</w:t>
      </w:r>
      <w:r>
        <w:rPr>
          <w:rFonts w:ascii="Times New Roman" w:hAnsi="Times New Roman"/>
          <w:b/>
          <w:i/>
          <w:sz w:val="24"/>
          <w:szCs w:val="24"/>
        </w:rPr>
        <w:t xml:space="preserve"> a tulajdonosok teljesítsenek legkésőbb 2025. május 30. napjáig 3.500.000 Ft célbefizetést az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albetétek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alapterülete alapján történő felosztással.</w:t>
      </w:r>
    </w:p>
    <w:p w:rsidR="00C00B23" w:rsidRPr="00D95138" w:rsidRDefault="00C00B23" w:rsidP="00C00B2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Igen: 3196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Nem: 2775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Tartózkodik: 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”   </w:t>
      </w:r>
    </w:p>
    <w:p w:rsidR="00C00B23" w:rsidRPr="00002513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0B23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>
        <w:rPr>
          <w:rFonts w:ascii="Times New Roman" w:hAnsi="Times New Roman"/>
          <w:sz w:val="24"/>
          <w:szCs w:val="24"/>
        </w:rPr>
        <w:t>1448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>
        <w:rPr>
          <w:rFonts w:ascii="Times New Roman" w:hAnsi="Times New Roman"/>
          <w:sz w:val="24"/>
          <w:szCs w:val="24"/>
        </w:rPr>
        <w:t>226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>
        <w:rPr>
          <w:rFonts w:ascii="Times New Roman" w:hAnsi="Times New Roman"/>
          <w:sz w:val="24"/>
          <w:szCs w:val="24"/>
        </w:rPr>
        <w:t xml:space="preserve">a 3. melléklet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499.684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C00B23" w:rsidRPr="00CD3690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0B23" w:rsidRPr="00FA26EC" w:rsidRDefault="00C00B23" w:rsidP="00C00B23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C00B23" w:rsidRDefault="00C00B23" w:rsidP="001B44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0B23" w:rsidRDefault="00C00B23" w:rsidP="00C00B23">
      <w:pPr>
        <w:ind w:right="-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 Önkormányzata Képviselő-testületének</w:t>
      </w:r>
      <w:r>
        <w:rPr>
          <w:rFonts w:ascii="Times New Roman" w:hAnsi="Times New Roman"/>
          <w:iCs/>
          <w:sz w:val="24"/>
          <w:szCs w:val="24"/>
        </w:rPr>
        <w:t xml:space="preserve"> a Budapest Főváros VII. Kerület </w:t>
      </w:r>
      <w:r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>zabályairól szóló 11/2012. (</w:t>
      </w:r>
      <w:proofErr w:type="gramStart"/>
      <w:r>
        <w:rPr>
          <w:rFonts w:ascii="Times New Roman" w:hAnsi="Times New Roman"/>
          <w:sz w:val="24"/>
          <w:szCs w:val="24"/>
        </w:rPr>
        <w:t xml:space="preserve">III.26.) önkormányzati rendelet (a továbbiakban: Vagyonrendelet) 21.§ (4) bekezdés a) pontja alapján </w:t>
      </w:r>
      <w:r>
        <w:rPr>
          <w:rFonts w:ascii="Times New Roman" w:hAnsi="Times New Roman"/>
          <w:i/>
          <w:sz w:val="24"/>
          <w:szCs w:val="24"/>
        </w:rPr>
        <w:t>„A vegyes tulajdonú, önkormányzati tulajdoni hányaddal érintett társasházakban az önkormányzat képviselője, illetve meghatalmazottja nyilatkozatához a Pénzügyi és Kerületfejlesztési Bizottság hozzájárulása szükséges a rendes gazdálkodás keretein belüli többlet kötelezettség (célbefizetés), valamint a közösséget terhelő egyéb kötelezettség (pl. hitelfelvétel) vállalásához, ha az Önkormányzat tulajdoni részesedése a társasházban eléri vagy meghaladja a 25%-</w:t>
      </w:r>
      <w:proofErr w:type="spellStart"/>
      <w:r>
        <w:rPr>
          <w:rFonts w:ascii="Times New Roman" w:hAnsi="Times New Roman"/>
          <w:i/>
          <w:sz w:val="24"/>
          <w:szCs w:val="24"/>
        </w:rPr>
        <w:t>ot</w:t>
      </w:r>
      <w:proofErr w:type="spellEnd"/>
      <w:r>
        <w:rPr>
          <w:rFonts w:ascii="Times New Roman" w:hAnsi="Times New Roman"/>
          <w:i/>
          <w:sz w:val="24"/>
          <w:szCs w:val="24"/>
        </w:rPr>
        <w:t>, vagy a kötelezettség meghaladja a nettó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sz w:val="24"/>
          <w:szCs w:val="24"/>
        </w:rPr>
        <w:t>százezer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forintot, de nem haladja meg a nettó ötvenmillió millió forintot.”</w:t>
      </w:r>
    </w:p>
    <w:p w:rsidR="00C00B23" w:rsidRDefault="00C00B23" w:rsidP="00C00B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21. § (8)</w:t>
      </w:r>
      <w:r w:rsidR="005921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bekezdés alapján </w:t>
      </w:r>
      <w:r>
        <w:rPr>
          <w:rFonts w:ascii="Times New Roman" w:hAnsi="Times New Roman"/>
          <w:i/>
          <w:sz w:val="24"/>
          <w:szCs w:val="24"/>
        </w:rPr>
        <w:t>„Az Önkormányzat költségvetését érintő, a</w:t>
      </w:r>
      <w:r w:rsidR="005921AA">
        <w:rPr>
          <w:rFonts w:ascii="Times New Roman" w:hAnsi="Times New Roman"/>
          <w:i/>
          <w:sz w:val="24"/>
          <w:szCs w:val="24"/>
        </w:rPr>
        <w:t xml:space="preserve"> </w:t>
      </w:r>
      <w:r w:rsidRPr="008A115F">
        <w:rPr>
          <w:rFonts w:ascii="Times New Roman" w:hAnsi="Times New Roman"/>
          <w:i/>
          <w:sz w:val="24"/>
          <w:szCs w:val="24"/>
        </w:rPr>
        <w:t>(3) bekezdés b) pont</w:t>
      </w:r>
      <w:r>
        <w:rPr>
          <w:rFonts w:ascii="Times New Roman" w:hAnsi="Times New Roman"/>
          <w:i/>
          <w:sz w:val="24"/>
          <w:szCs w:val="24"/>
        </w:rPr>
        <w:t>jában, a</w:t>
      </w:r>
      <w:r w:rsidR="005921AA">
        <w:rPr>
          <w:rFonts w:ascii="Times New Roman" w:hAnsi="Times New Roman"/>
          <w:i/>
          <w:sz w:val="24"/>
          <w:szCs w:val="24"/>
        </w:rPr>
        <w:t xml:space="preserve"> </w:t>
      </w:r>
      <w:r w:rsidRPr="008A115F">
        <w:rPr>
          <w:rFonts w:ascii="Times New Roman" w:hAnsi="Times New Roman"/>
          <w:i/>
          <w:sz w:val="24"/>
          <w:szCs w:val="24"/>
        </w:rPr>
        <w:t>(4) bekezdés</w:t>
      </w:r>
      <w:r w:rsidR="005921AA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a) és b), valamint az</w:t>
      </w:r>
      <w:r w:rsidR="005921AA">
        <w:rPr>
          <w:rFonts w:ascii="Times New Roman" w:hAnsi="Times New Roman"/>
          <w:i/>
          <w:sz w:val="24"/>
          <w:szCs w:val="24"/>
        </w:rPr>
        <w:t xml:space="preserve"> </w:t>
      </w:r>
      <w:r w:rsidRPr="008A115F">
        <w:rPr>
          <w:rFonts w:ascii="Times New Roman" w:hAnsi="Times New Roman"/>
          <w:i/>
          <w:sz w:val="24"/>
          <w:szCs w:val="24"/>
        </w:rPr>
        <w:t xml:space="preserve">(5) bekezdés </w:t>
      </w:r>
      <w:proofErr w:type="gramStart"/>
      <w:r w:rsidRPr="008A115F">
        <w:rPr>
          <w:rFonts w:ascii="Times New Roman" w:hAnsi="Times New Roman"/>
          <w:i/>
          <w:sz w:val="24"/>
          <w:szCs w:val="24"/>
        </w:rPr>
        <w:t>a</w:t>
      </w:r>
      <w:proofErr w:type="gramEnd"/>
      <w:r w:rsidR="005921AA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és</w:t>
      </w:r>
      <w:r w:rsidR="005921AA">
        <w:rPr>
          <w:rFonts w:ascii="Times New Roman" w:hAnsi="Times New Roman"/>
          <w:i/>
          <w:sz w:val="24"/>
          <w:szCs w:val="24"/>
        </w:rPr>
        <w:t xml:space="preserve"> </w:t>
      </w:r>
      <w:r w:rsidRPr="008A115F">
        <w:rPr>
          <w:rFonts w:ascii="Times New Roman" w:hAnsi="Times New Roman"/>
          <w:i/>
          <w:sz w:val="24"/>
          <w:szCs w:val="24"/>
        </w:rPr>
        <w:t>b) pont</w:t>
      </w:r>
      <w:r>
        <w:rPr>
          <w:rFonts w:ascii="Times New Roman" w:hAnsi="Times New Roman"/>
          <w:i/>
          <w:sz w:val="24"/>
          <w:szCs w:val="24"/>
        </w:rPr>
        <w:t xml:space="preserve">jaiban foglalt pénzügyi kötelezettség vállalásokhoz történő hozzájárulás megadása az Önkormányzat tárgyévi költségvetési rendeletében meghatározott keretek között történhet. A célbefizetések teljesítéséről a Pénzügyi és </w:t>
      </w:r>
      <w:r w:rsidR="003332BD">
        <w:rPr>
          <w:rFonts w:ascii="Times New Roman" w:hAnsi="Times New Roman"/>
          <w:i/>
          <w:sz w:val="24"/>
          <w:szCs w:val="24"/>
        </w:rPr>
        <w:t>K</w:t>
      </w:r>
      <w:r>
        <w:rPr>
          <w:rFonts w:ascii="Times New Roman" w:hAnsi="Times New Roman"/>
          <w:i/>
          <w:sz w:val="24"/>
          <w:szCs w:val="24"/>
        </w:rPr>
        <w:t>erületfejlesztési Bizottság dönt.”</w:t>
      </w:r>
    </w:p>
    <w:p w:rsidR="00C00B23" w:rsidRDefault="00C00B23" w:rsidP="00C00B23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00B23" w:rsidRPr="00DB13E7" w:rsidRDefault="00C00B23" w:rsidP="00C00B23">
      <w:pPr>
        <w:spacing w:after="0" w:line="240" w:lineRule="auto"/>
        <w:jc w:val="both"/>
        <w:rPr>
          <w:rFonts w:ascii="Times New Roman" w:hAnsi="Times New Roman"/>
          <w:bCs/>
          <w:color w:val="010101"/>
          <w:sz w:val="24"/>
          <w:szCs w:val="24"/>
        </w:rPr>
      </w:pPr>
      <w:r>
        <w:rPr>
          <w:rFonts w:ascii="Times New Roman" w:hAnsi="Times New Roman"/>
          <w:bCs/>
          <w:color w:val="010101"/>
          <w:sz w:val="24"/>
          <w:szCs w:val="24"/>
        </w:rPr>
        <w:t xml:space="preserve">Kérem a Tisztelt Bizottságot </w:t>
      </w:r>
      <w:r w:rsidRPr="00DB13E7">
        <w:rPr>
          <w:rFonts w:ascii="Times New Roman" w:hAnsi="Times New Roman"/>
          <w:bCs/>
          <w:color w:val="010101"/>
          <w:sz w:val="24"/>
          <w:szCs w:val="24"/>
        </w:rPr>
        <w:t>az előterjesztés megtárgyal</w:t>
      </w:r>
      <w:r>
        <w:rPr>
          <w:rFonts w:ascii="Times New Roman" w:hAnsi="Times New Roman"/>
          <w:bCs/>
          <w:color w:val="010101"/>
          <w:sz w:val="24"/>
          <w:szCs w:val="24"/>
        </w:rPr>
        <w:t>ására, valamint a határozati javaslat elfogadására</w:t>
      </w:r>
      <w:r w:rsidRPr="00DB13E7">
        <w:rPr>
          <w:rFonts w:ascii="Times New Roman" w:hAnsi="Times New Roman"/>
          <w:bCs/>
          <w:color w:val="010101"/>
          <w:sz w:val="24"/>
          <w:szCs w:val="24"/>
        </w:rPr>
        <w:t xml:space="preserve">. </w:t>
      </w:r>
    </w:p>
    <w:p w:rsidR="00C00B23" w:rsidRPr="00D95138" w:rsidRDefault="00C00B23" w:rsidP="00C00B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C00B23" w:rsidRDefault="00C00B23" w:rsidP="00C00B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00B23" w:rsidRDefault="00C00B23" w:rsidP="00C00B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0B23" w:rsidRPr="00562978" w:rsidRDefault="00C00B23" w:rsidP="00C00B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39020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39020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</w:t>
      </w: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,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576A38">
        <w:rPr>
          <w:rFonts w:ascii="Times New Roman" w:hAnsi="Times New Roman"/>
          <w:b/>
          <w:color w:val="010101"/>
          <w:sz w:val="24"/>
          <w:szCs w:val="24"/>
          <w:u w:val="single"/>
        </w:rPr>
        <w:t>107</w:t>
      </w:r>
      <w:r>
        <w:rPr>
          <w:rFonts w:ascii="Times New Roman" w:hAnsi="Times New Roman"/>
          <w:b/>
          <w:color w:val="010101"/>
          <w:sz w:val="24"/>
          <w:szCs w:val="24"/>
          <w:u w:val="single"/>
        </w:rPr>
        <w:t>3</w:t>
      </w:r>
      <w:r w:rsidRPr="00576A38">
        <w:rPr>
          <w:rFonts w:ascii="Times New Roman" w:hAnsi="Times New Roman"/>
          <w:b/>
          <w:color w:val="010101"/>
          <w:sz w:val="24"/>
          <w:szCs w:val="24"/>
          <w:u w:val="single"/>
        </w:rPr>
        <w:t xml:space="preserve"> Budapest VII.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kerület </w:t>
      </w:r>
      <w:r>
        <w:rPr>
          <w:rFonts w:ascii="Times New Roman" w:hAnsi="Times New Roman"/>
          <w:b/>
          <w:sz w:val="24"/>
          <w:szCs w:val="24"/>
          <w:u w:val="single"/>
        </w:rPr>
        <w:t>Dob</w:t>
      </w:r>
      <w:r w:rsidRPr="00976DD0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>
        <w:rPr>
          <w:rFonts w:ascii="Times New Roman" w:hAnsi="Times New Roman"/>
          <w:b/>
          <w:sz w:val="24"/>
          <w:szCs w:val="24"/>
          <w:u w:val="single"/>
        </w:rPr>
        <w:t>80</w:t>
      </w:r>
      <w:r w:rsidRPr="00D95138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 társasházi célbefizetés előírása tárgyában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hozott,  </w:t>
      </w:r>
      <w:r w:rsidRPr="00CF696A">
        <w:rPr>
          <w:rFonts w:ascii="Times New Roman" w:eastAsia="Calibri" w:hAnsi="Times New Roman"/>
          <w:b/>
          <w:bCs/>
          <w:sz w:val="24"/>
          <w:szCs w:val="24"/>
          <w:u w:val="single"/>
        </w:rPr>
        <w:t>413</w:t>
      </w:r>
      <w:r>
        <w:rPr>
          <w:rFonts w:ascii="Times New Roman" w:eastAsia="Calibri" w:hAnsi="Times New Roman"/>
          <w:b/>
          <w:bCs/>
          <w:sz w:val="24"/>
          <w:szCs w:val="24"/>
          <w:u w:val="single"/>
        </w:rPr>
        <w:t>/</w:t>
      </w:r>
      <w:r w:rsidRPr="00CF696A">
        <w:rPr>
          <w:rFonts w:ascii="Times New Roman" w:eastAsia="Calibri" w:hAnsi="Times New Roman"/>
          <w:b/>
          <w:bCs/>
          <w:sz w:val="24"/>
          <w:szCs w:val="24"/>
          <w:u w:val="single"/>
        </w:rPr>
        <w:t>2025.</w:t>
      </w:r>
      <w:r w:rsidR="002402E9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 </w:t>
      </w:r>
      <w:r w:rsidRPr="00CF696A">
        <w:rPr>
          <w:rFonts w:ascii="Times New Roman" w:eastAsia="Calibri" w:hAnsi="Times New Roman"/>
          <w:b/>
          <w:bCs/>
          <w:sz w:val="24"/>
          <w:szCs w:val="24"/>
          <w:u w:val="single"/>
        </w:rPr>
        <w:t>(VI.04.)</w:t>
      </w:r>
      <w:r w:rsidRPr="00CF696A">
        <w:rPr>
          <w:rFonts w:ascii="Times New Roman" w:eastAsia="Calibri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számú PKB határozat módosításáról</w:t>
      </w:r>
    </w:p>
    <w:p w:rsidR="00C00B23" w:rsidRPr="00D95138" w:rsidRDefault="00C00B23" w:rsidP="00C00B2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C00B23" w:rsidRDefault="00C00B23" w:rsidP="00C00B23">
      <w:pPr>
        <w:spacing w:after="0" w:line="240" w:lineRule="auto"/>
        <w:jc w:val="both"/>
        <w:rPr>
          <w:rFonts w:ascii="Times New Roman" w:eastAsiaTheme="majorEastAsia" w:hAnsi="Times New Roman"/>
          <w:b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</w:t>
      </w:r>
      <w:r w:rsidR="00390209" w:rsidRPr="00D95138">
        <w:rPr>
          <w:rFonts w:ascii="Times New Roman" w:eastAsiaTheme="majorEastAsia" w:hAnsi="Times New Roman"/>
          <w:sz w:val="24"/>
          <w:szCs w:val="24"/>
        </w:rPr>
        <w:t>testület</w:t>
      </w:r>
      <w:r w:rsidR="00390209">
        <w:rPr>
          <w:rFonts w:ascii="Times New Roman" w:eastAsiaTheme="majorEastAsia" w:hAnsi="Times New Roman"/>
          <w:sz w:val="24"/>
          <w:szCs w:val="24"/>
        </w:rPr>
        <w:t>e</w:t>
      </w:r>
      <w:r w:rsidR="00390209"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Pénzügyi és Kerületfejlesztési Bizottsága </w:t>
      </w:r>
      <w:r w:rsidRPr="005D3C72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495F3B">
        <w:rPr>
          <w:rFonts w:ascii="Times New Roman" w:eastAsia="Calibri" w:hAnsi="Times New Roman"/>
          <w:b/>
          <w:bCs/>
          <w:sz w:val="24"/>
          <w:szCs w:val="24"/>
        </w:rPr>
        <w:t>413</w:t>
      </w:r>
      <w:r>
        <w:rPr>
          <w:rFonts w:ascii="Times New Roman" w:eastAsia="Calibri" w:hAnsi="Times New Roman"/>
          <w:b/>
          <w:bCs/>
          <w:sz w:val="24"/>
          <w:szCs w:val="24"/>
        </w:rPr>
        <w:t>/</w:t>
      </w:r>
      <w:r w:rsidRPr="00495F3B">
        <w:rPr>
          <w:rFonts w:ascii="Times New Roman" w:eastAsia="Calibri" w:hAnsi="Times New Roman"/>
          <w:b/>
          <w:bCs/>
          <w:sz w:val="24"/>
          <w:szCs w:val="24"/>
        </w:rPr>
        <w:t>2025.(VI.04.)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b/>
          <w:sz w:val="24"/>
          <w:szCs w:val="24"/>
        </w:rPr>
        <w:t>PKB határozatot módosítja az alábbiak szerint:</w:t>
      </w:r>
    </w:p>
    <w:p w:rsidR="00C00B23" w:rsidRDefault="00C00B23" w:rsidP="00C00B23">
      <w:pPr>
        <w:spacing w:after="0" w:line="240" w:lineRule="auto"/>
        <w:jc w:val="both"/>
        <w:rPr>
          <w:rFonts w:ascii="Times New Roman" w:eastAsiaTheme="majorEastAsia" w:hAnsi="Times New Roman"/>
          <w:bCs/>
          <w:sz w:val="24"/>
          <w:szCs w:val="24"/>
        </w:rPr>
      </w:pPr>
      <w:proofErr w:type="gramStart"/>
      <w:r w:rsidRPr="00962037">
        <w:rPr>
          <w:rFonts w:ascii="Times New Roman" w:eastAsiaTheme="majorEastAsia" w:hAnsi="Times New Roman"/>
          <w:b/>
          <w:sz w:val="24"/>
          <w:szCs w:val="24"/>
        </w:rPr>
        <w:t>a</w:t>
      </w:r>
      <w:proofErr w:type="gramEnd"/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3918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1073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>
        <w:rPr>
          <w:rFonts w:ascii="Times New Roman" w:hAnsi="Times New Roman"/>
          <w:b/>
          <w:sz w:val="24"/>
          <w:szCs w:val="24"/>
        </w:rPr>
        <w:t>Dob</w:t>
      </w:r>
      <w:r w:rsidRPr="00411B4B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80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>
        <w:rPr>
          <w:rFonts w:ascii="Times New Roman" w:hAnsi="Times New Roman"/>
          <w:sz w:val="24"/>
          <w:szCs w:val="24"/>
        </w:rPr>
        <w:t>1448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>
        <w:rPr>
          <w:rFonts w:ascii="Times New Roman" w:eastAsiaTheme="majorEastAsia" w:hAnsi="Times New Roman"/>
          <w:sz w:val="24"/>
          <w:szCs w:val="24"/>
        </w:rPr>
        <w:t>226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Pr="00AA0E2A">
        <w:rPr>
          <w:rFonts w:ascii="Times New Roman" w:hAnsi="Times New Roman"/>
          <w:b/>
          <w:bCs/>
          <w:sz w:val="24"/>
          <w:szCs w:val="24"/>
        </w:rPr>
        <w:t>a</w:t>
      </w:r>
      <w:r w:rsidRPr="000A73CF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Pr="006A431A">
        <w:rPr>
          <w:rFonts w:ascii="Times New Roman" w:hAnsi="Times New Roman"/>
          <w:b/>
          <w:bCs/>
          <w:sz w:val="24"/>
          <w:szCs w:val="24"/>
        </w:rPr>
        <w:t>lépcsőház festés</w:t>
      </w:r>
      <w:r>
        <w:rPr>
          <w:rFonts w:ascii="Times New Roman" w:hAnsi="Times New Roman"/>
          <w:b/>
          <w:bCs/>
          <w:sz w:val="24"/>
          <w:szCs w:val="24"/>
        </w:rPr>
        <w:t xml:space="preserve">ének 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 xml:space="preserve">megvalósítására </w:t>
      </w:r>
      <w:r>
        <w:rPr>
          <w:rFonts w:ascii="Times New Roman" w:eastAsiaTheme="majorEastAsia" w:hAnsi="Times New Roman"/>
          <w:b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499.684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>.</w:t>
      </w:r>
    </w:p>
    <w:p w:rsidR="00C00B23" w:rsidRPr="00D95138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0B23" w:rsidRPr="00D95138" w:rsidRDefault="00C00B23" w:rsidP="00C00B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C00B23" w:rsidRDefault="00C00B23" w:rsidP="00C00B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A4778"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</w:t>
      </w:r>
      <w:r w:rsidR="002402E9">
        <w:rPr>
          <w:rFonts w:ascii="Times New Roman" w:hAnsi="Times New Roman"/>
          <w:sz w:val="24"/>
          <w:szCs w:val="24"/>
        </w:rPr>
        <w:t xml:space="preserve"> július </w:t>
      </w:r>
      <w:r>
        <w:rPr>
          <w:rFonts w:ascii="Times New Roman" w:hAnsi="Times New Roman"/>
          <w:sz w:val="24"/>
          <w:szCs w:val="24"/>
        </w:rPr>
        <w:t>31.</w:t>
      </w:r>
    </w:p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071745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10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071745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036EED" w:rsidRDefault="00071745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Default="001864E4" w:rsidP="002402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E9" w:rsidRPr="00B8454E" w:rsidRDefault="002402E9" w:rsidP="002402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0B23" w:rsidRPr="002402E9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402E9">
        <w:rPr>
          <w:rFonts w:ascii="Times New Roman" w:hAnsi="Times New Roman"/>
          <w:sz w:val="24"/>
          <w:szCs w:val="24"/>
          <w:u w:val="single"/>
        </w:rPr>
        <w:t>Mellékletek:</w:t>
      </w:r>
    </w:p>
    <w:p w:rsidR="00C00B23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0B23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0A9A">
        <w:rPr>
          <w:rFonts w:ascii="Times New Roman" w:hAnsi="Times New Roman"/>
          <w:sz w:val="24"/>
          <w:szCs w:val="24"/>
        </w:rPr>
        <w:t>1. melléklet</w:t>
      </w:r>
      <w:r w:rsidR="002402E9">
        <w:rPr>
          <w:rFonts w:ascii="Times New Roman" w:hAnsi="Times New Roman"/>
          <w:sz w:val="24"/>
          <w:szCs w:val="24"/>
        </w:rPr>
        <w:t>:</w:t>
      </w:r>
      <w:r w:rsidRPr="005D3C72">
        <w:rPr>
          <w:rFonts w:ascii="Times New Roman" w:hAnsi="Times New Roman"/>
          <w:b/>
          <w:sz w:val="24"/>
          <w:szCs w:val="24"/>
        </w:rPr>
        <w:t xml:space="preserve"> </w:t>
      </w:r>
      <w:r w:rsidRPr="00495F3B">
        <w:rPr>
          <w:rFonts w:ascii="Times New Roman" w:hAnsi="Times New Roman"/>
          <w:bCs/>
          <w:sz w:val="24"/>
          <w:szCs w:val="24"/>
        </w:rPr>
        <w:t>Dob utca 80</w:t>
      </w:r>
      <w:r w:rsidRPr="00530A9A">
        <w:rPr>
          <w:rFonts w:ascii="Times New Roman" w:hAnsi="Times New Roman"/>
          <w:sz w:val="24"/>
          <w:szCs w:val="24"/>
        </w:rPr>
        <w:t>. Jegyzőkönyv</w:t>
      </w:r>
    </w:p>
    <w:p w:rsidR="00C00B23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30A9A">
        <w:rPr>
          <w:rFonts w:ascii="Times New Roman" w:hAnsi="Times New Roman"/>
          <w:sz w:val="24"/>
          <w:szCs w:val="24"/>
        </w:rPr>
        <w:t>. melléklet</w:t>
      </w:r>
      <w:proofErr w:type="gramStart"/>
      <w:r w:rsidR="002402E9">
        <w:rPr>
          <w:rFonts w:ascii="Times New Roman" w:hAnsi="Times New Roman"/>
          <w:sz w:val="24"/>
          <w:szCs w:val="24"/>
        </w:rPr>
        <w:t xml:space="preserve">: </w:t>
      </w:r>
      <w:r w:rsidRPr="005D3C72">
        <w:rPr>
          <w:rFonts w:ascii="Times New Roman" w:hAnsi="Times New Roman"/>
          <w:bCs/>
          <w:sz w:val="24"/>
          <w:szCs w:val="24"/>
        </w:rPr>
        <w:t xml:space="preserve"> </w:t>
      </w:r>
      <w:r w:rsidRPr="00495F3B">
        <w:rPr>
          <w:rFonts w:ascii="Times New Roman" w:hAnsi="Times New Roman"/>
          <w:bCs/>
          <w:sz w:val="24"/>
          <w:szCs w:val="24"/>
        </w:rPr>
        <w:t>Dob</w:t>
      </w:r>
      <w:proofErr w:type="gramEnd"/>
      <w:r w:rsidRPr="00495F3B">
        <w:rPr>
          <w:rFonts w:ascii="Times New Roman" w:hAnsi="Times New Roman"/>
          <w:bCs/>
          <w:sz w:val="24"/>
          <w:szCs w:val="24"/>
        </w:rPr>
        <w:t xml:space="preserve"> utca 80</w:t>
      </w:r>
      <w:r w:rsidRPr="00530A9A">
        <w:rPr>
          <w:rFonts w:ascii="Times New Roman" w:hAnsi="Times New Roman"/>
          <w:sz w:val="24"/>
          <w:szCs w:val="24"/>
        </w:rPr>
        <w:t>. Kataszteri lap</w:t>
      </w:r>
    </w:p>
    <w:p w:rsidR="00C00B23" w:rsidRDefault="00C00B23" w:rsidP="00C00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30A9A">
        <w:rPr>
          <w:rFonts w:ascii="Times New Roman" w:hAnsi="Times New Roman"/>
          <w:sz w:val="24"/>
          <w:szCs w:val="24"/>
        </w:rPr>
        <w:t>. melléklet</w:t>
      </w:r>
      <w:r w:rsidR="002402E9">
        <w:rPr>
          <w:rFonts w:ascii="Times New Roman" w:hAnsi="Times New Roman"/>
          <w:sz w:val="24"/>
          <w:szCs w:val="24"/>
        </w:rPr>
        <w:t xml:space="preserve">: </w:t>
      </w:r>
      <w:r w:rsidRPr="00495F3B">
        <w:rPr>
          <w:rFonts w:ascii="Times New Roman" w:hAnsi="Times New Roman"/>
          <w:bCs/>
          <w:sz w:val="24"/>
          <w:szCs w:val="24"/>
        </w:rPr>
        <w:t>Dob utca 80</w:t>
      </w:r>
      <w:r>
        <w:rPr>
          <w:rFonts w:ascii="Times New Roman" w:hAnsi="Times New Roman"/>
          <w:sz w:val="24"/>
          <w:szCs w:val="24"/>
        </w:rPr>
        <w:t>.</w:t>
      </w:r>
      <w:r w:rsidRPr="00EA4213">
        <w:rPr>
          <w:rFonts w:ascii="Times New Roman" w:hAnsi="Times New Roman"/>
          <w:sz w:val="24"/>
          <w:szCs w:val="24"/>
        </w:rPr>
        <w:t xml:space="preserve"> </w:t>
      </w:r>
      <w:r w:rsidR="002402E9">
        <w:rPr>
          <w:rFonts w:ascii="Times New Roman" w:hAnsi="Times New Roman"/>
          <w:sz w:val="24"/>
          <w:szCs w:val="24"/>
        </w:rPr>
        <w:t xml:space="preserve">Leosztó, a tulajdoni hányad alapján fizetendő célbefizetésről </w:t>
      </w:r>
    </w:p>
    <w:p w:rsidR="00890E7B" w:rsidRPr="00436FFB" w:rsidRDefault="00C00B23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melléklet</w:t>
      </w:r>
      <w:r w:rsidR="002402E9">
        <w:rPr>
          <w:rFonts w:ascii="Times New Roman" w:hAnsi="Times New Roman"/>
          <w:sz w:val="24"/>
          <w:szCs w:val="24"/>
        </w:rPr>
        <w:t xml:space="preserve">: </w:t>
      </w:r>
      <w:r w:rsidRPr="00495F3B">
        <w:rPr>
          <w:rFonts w:ascii="Times New Roman" w:hAnsi="Times New Roman"/>
          <w:bCs/>
          <w:sz w:val="24"/>
          <w:szCs w:val="24"/>
        </w:rPr>
        <w:t>Dob utca 80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95F3B">
        <w:rPr>
          <w:rFonts w:ascii="Times New Roman" w:eastAsia="Calibri" w:hAnsi="Times New Roman"/>
          <w:sz w:val="24"/>
          <w:szCs w:val="24"/>
        </w:rPr>
        <w:t>413</w:t>
      </w:r>
      <w:r>
        <w:rPr>
          <w:rFonts w:ascii="Times New Roman" w:eastAsia="Calibri" w:hAnsi="Times New Roman"/>
          <w:sz w:val="24"/>
          <w:szCs w:val="24"/>
        </w:rPr>
        <w:t>/</w:t>
      </w:r>
      <w:r w:rsidRPr="00495F3B">
        <w:rPr>
          <w:rFonts w:ascii="Times New Roman" w:eastAsia="Calibri" w:hAnsi="Times New Roman"/>
          <w:sz w:val="24"/>
          <w:szCs w:val="24"/>
        </w:rPr>
        <w:t>2025.(VI.04.)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számú PKB határozat</w:t>
      </w: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902" w:rsidRDefault="002F3902">
      <w:pPr>
        <w:spacing w:after="0" w:line="240" w:lineRule="auto"/>
      </w:pPr>
      <w:r>
        <w:separator/>
      </w:r>
    </w:p>
  </w:endnote>
  <w:endnote w:type="continuationSeparator" w:id="0">
    <w:p w:rsidR="002F3902" w:rsidRDefault="002F3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071745" w:rsidP="002402E9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90209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902" w:rsidRDefault="002F3902">
      <w:pPr>
        <w:spacing w:after="0" w:line="240" w:lineRule="auto"/>
      </w:pPr>
      <w:r>
        <w:separator/>
      </w:r>
    </w:p>
  </w:footnote>
  <w:footnote w:type="continuationSeparator" w:id="0">
    <w:p w:rsidR="002F3902" w:rsidRDefault="002F39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56CA1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5DCC9A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D640E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25A67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3FAA0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800E19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E09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88CD6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1E13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1F43F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59AE0C2" w:tentative="1">
      <w:start w:val="1"/>
      <w:numFmt w:val="lowerLetter"/>
      <w:lvlText w:val="%2."/>
      <w:lvlJc w:val="left"/>
      <w:pPr>
        <w:ind w:left="1440" w:hanging="360"/>
      </w:pPr>
    </w:lvl>
    <w:lvl w:ilvl="2" w:tplc="2A72D040" w:tentative="1">
      <w:start w:val="1"/>
      <w:numFmt w:val="lowerRoman"/>
      <w:lvlText w:val="%3."/>
      <w:lvlJc w:val="right"/>
      <w:pPr>
        <w:ind w:left="2160" w:hanging="180"/>
      </w:pPr>
    </w:lvl>
    <w:lvl w:ilvl="3" w:tplc="BE80DBC8" w:tentative="1">
      <w:start w:val="1"/>
      <w:numFmt w:val="decimal"/>
      <w:lvlText w:val="%4."/>
      <w:lvlJc w:val="left"/>
      <w:pPr>
        <w:ind w:left="2880" w:hanging="360"/>
      </w:pPr>
    </w:lvl>
    <w:lvl w:ilvl="4" w:tplc="2C3A26F6" w:tentative="1">
      <w:start w:val="1"/>
      <w:numFmt w:val="lowerLetter"/>
      <w:lvlText w:val="%5."/>
      <w:lvlJc w:val="left"/>
      <w:pPr>
        <w:ind w:left="3600" w:hanging="360"/>
      </w:pPr>
    </w:lvl>
    <w:lvl w:ilvl="5" w:tplc="FF5047B6" w:tentative="1">
      <w:start w:val="1"/>
      <w:numFmt w:val="lowerRoman"/>
      <w:lvlText w:val="%6."/>
      <w:lvlJc w:val="right"/>
      <w:pPr>
        <w:ind w:left="4320" w:hanging="180"/>
      </w:pPr>
    </w:lvl>
    <w:lvl w:ilvl="6" w:tplc="647A25F6" w:tentative="1">
      <w:start w:val="1"/>
      <w:numFmt w:val="decimal"/>
      <w:lvlText w:val="%7."/>
      <w:lvlJc w:val="left"/>
      <w:pPr>
        <w:ind w:left="5040" w:hanging="360"/>
      </w:pPr>
    </w:lvl>
    <w:lvl w:ilvl="7" w:tplc="DB3C3384" w:tentative="1">
      <w:start w:val="1"/>
      <w:numFmt w:val="lowerLetter"/>
      <w:lvlText w:val="%8."/>
      <w:lvlJc w:val="left"/>
      <w:pPr>
        <w:ind w:left="5760" w:hanging="360"/>
      </w:pPr>
    </w:lvl>
    <w:lvl w:ilvl="8" w:tplc="DF3A3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2B0D85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95A9C6E" w:tentative="1">
      <w:start w:val="1"/>
      <w:numFmt w:val="lowerLetter"/>
      <w:lvlText w:val="%2."/>
      <w:lvlJc w:val="left"/>
      <w:pPr>
        <w:ind w:left="1800" w:hanging="360"/>
      </w:pPr>
    </w:lvl>
    <w:lvl w:ilvl="2" w:tplc="C972AA04" w:tentative="1">
      <w:start w:val="1"/>
      <w:numFmt w:val="lowerRoman"/>
      <w:lvlText w:val="%3."/>
      <w:lvlJc w:val="right"/>
      <w:pPr>
        <w:ind w:left="2520" w:hanging="180"/>
      </w:pPr>
    </w:lvl>
    <w:lvl w:ilvl="3" w:tplc="FE640B1E" w:tentative="1">
      <w:start w:val="1"/>
      <w:numFmt w:val="decimal"/>
      <w:lvlText w:val="%4."/>
      <w:lvlJc w:val="left"/>
      <w:pPr>
        <w:ind w:left="3240" w:hanging="360"/>
      </w:pPr>
    </w:lvl>
    <w:lvl w:ilvl="4" w:tplc="F4FE52F0" w:tentative="1">
      <w:start w:val="1"/>
      <w:numFmt w:val="lowerLetter"/>
      <w:lvlText w:val="%5."/>
      <w:lvlJc w:val="left"/>
      <w:pPr>
        <w:ind w:left="3960" w:hanging="360"/>
      </w:pPr>
    </w:lvl>
    <w:lvl w:ilvl="5" w:tplc="2D6CD54C" w:tentative="1">
      <w:start w:val="1"/>
      <w:numFmt w:val="lowerRoman"/>
      <w:lvlText w:val="%6."/>
      <w:lvlJc w:val="right"/>
      <w:pPr>
        <w:ind w:left="4680" w:hanging="180"/>
      </w:pPr>
    </w:lvl>
    <w:lvl w:ilvl="6" w:tplc="54D4CC9E" w:tentative="1">
      <w:start w:val="1"/>
      <w:numFmt w:val="decimal"/>
      <w:lvlText w:val="%7."/>
      <w:lvlJc w:val="left"/>
      <w:pPr>
        <w:ind w:left="5400" w:hanging="360"/>
      </w:pPr>
    </w:lvl>
    <w:lvl w:ilvl="7" w:tplc="86C80892" w:tentative="1">
      <w:start w:val="1"/>
      <w:numFmt w:val="lowerLetter"/>
      <w:lvlText w:val="%8."/>
      <w:lvlJc w:val="left"/>
      <w:pPr>
        <w:ind w:left="6120" w:hanging="360"/>
      </w:pPr>
    </w:lvl>
    <w:lvl w:ilvl="8" w:tplc="1592D31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706BA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9284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DAC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C603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26D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1416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58CA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E74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72D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C7F48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B0A8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7AF5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4069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A65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5E5F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8EA0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EA9C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947B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1C62C5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E3E9E7C" w:tentative="1">
      <w:start w:val="1"/>
      <w:numFmt w:val="lowerLetter"/>
      <w:lvlText w:val="%2."/>
      <w:lvlJc w:val="left"/>
      <w:pPr>
        <w:ind w:left="1146" w:hanging="360"/>
      </w:pPr>
    </w:lvl>
    <w:lvl w:ilvl="2" w:tplc="A67EBD92" w:tentative="1">
      <w:start w:val="1"/>
      <w:numFmt w:val="lowerRoman"/>
      <w:lvlText w:val="%3."/>
      <w:lvlJc w:val="right"/>
      <w:pPr>
        <w:ind w:left="1866" w:hanging="180"/>
      </w:pPr>
    </w:lvl>
    <w:lvl w:ilvl="3" w:tplc="1B76F7F0" w:tentative="1">
      <w:start w:val="1"/>
      <w:numFmt w:val="decimal"/>
      <w:lvlText w:val="%4."/>
      <w:lvlJc w:val="left"/>
      <w:pPr>
        <w:ind w:left="2586" w:hanging="360"/>
      </w:pPr>
    </w:lvl>
    <w:lvl w:ilvl="4" w:tplc="68C00BDE" w:tentative="1">
      <w:start w:val="1"/>
      <w:numFmt w:val="lowerLetter"/>
      <w:lvlText w:val="%5."/>
      <w:lvlJc w:val="left"/>
      <w:pPr>
        <w:ind w:left="3306" w:hanging="360"/>
      </w:pPr>
    </w:lvl>
    <w:lvl w:ilvl="5" w:tplc="C2C82EA2" w:tentative="1">
      <w:start w:val="1"/>
      <w:numFmt w:val="lowerRoman"/>
      <w:lvlText w:val="%6."/>
      <w:lvlJc w:val="right"/>
      <w:pPr>
        <w:ind w:left="4026" w:hanging="180"/>
      </w:pPr>
    </w:lvl>
    <w:lvl w:ilvl="6" w:tplc="62ACC730" w:tentative="1">
      <w:start w:val="1"/>
      <w:numFmt w:val="decimal"/>
      <w:lvlText w:val="%7."/>
      <w:lvlJc w:val="left"/>
      <w:pPr>
        <w:ind w:left="4746" w:hanging="360"/>
      </w:pPr>
    </w:lvl>
    <w:lvl w:ilvl="7" w:tplc="26C4B642" w:tentative="1">
      <w:start w:val="1"/>
      <w:numFmt w:val="lowerLetter"/>
      <w:lvlText w:val="%8."/>
      <w:lvlJc w:val="left"/>
      <w:pPr>
        <w:ind w:left="5466" w:hanging="360"/>
      </w:pPr>
    </w:lvl>
    <w:lvl w:ilvl="8" w:tplc="9728647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489882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5F67F1C" w:tentative="1">
      <w:start w:val="1"/>
      <w:numFmt w:val="lowerLetter"/>
      <w:lvlText w:val="%2."/>
      <w:lvlJc w:val="left"/>
      <w:pPr>
        <w:ind w:left="1440" w:hanging="360"/>
      </w:pPr>
    </w:lvl>
    <w:lvl w:ilvl="2" w:tplc="F80A6212" w:tentative="1">
      <w:start w:val="1"/>
      <w:numFmt w:val="lowerRoman"/>
      <w:lvlText w:val="%3."/>
      <w:lvlJc w:val="right"/>
      <w:pPr>
        <w:ind w:left="2160" w:hanging="180"/>
      </w:pPr>
    </w:lvl>
    <w:lvl w:ilvl="3" w:tplc="C3648A92" w:tentative="1">
      <w:start w:val="1"/>
      <w:numFmt w:val="decimal"/>
      <w:lvlText w:val="%4."/>
      <w:lvlJc w:val="left"/>
      <w:pPr>
        <w:ind w:left="2880" w:hanging="360"/>
      </w:pPr>
    </w:lvl>
    <w:lvl w:ilvl="4" w:tplc="92042906" w:tentative="1">
      <w:start w:val="1"/>
      <w:numFmt w:val="lowerLetter"/>
      <w:lvlText w:val="%5."/>
      <w:lvlJc w:val="left"/>
      <w:pPr>
        <w:ind w:left="3600" w:hanging="360"/>
      </w:pPr>
    </w:lvl>
    <w:lvl w:ilvl="5" w:tplc="59B01ECC" w:tentative="1">
      <w:start w:val="1"/>
      <w:numFmt w:val="lowerRoman"/>
      <w:lvlText w:val="%6."/>
      <w:lvlJc w:val="right"/>
      <w:pPr>
        <w:ind w:left="4320" w:hanging="180"/>
      </w:pPr>
    </w:lvl>
    <w:lvl w:ilvl="6" w:tplc="017C59AC" w:tentative="1">
      <w:start w:val="1"/>
      <w:numFmt w:val="decimal"/>
      <w:lvlText w:val="%7."/>
      <w:lvlJc w:val="left"/>
      <w:pPr>
        <w:ind w:left="5040" w:hanging="360"/>
      </w:pPr>
    </w:lvl>
    <w:lvl w:ilvl="7" w:tplc="93EA1A62" w:tentative="1">
      <w:start w:val="1"/>
      <w:numFmt w:val="lowerLetter"/>
      <w:lvlText w:val="%8."/>
      <w:lvlJc w:val="left"/>
      <w:pPr>
        <w:ind w:left="5760" w:hanging="360"/>
      </w:pPr>
    </w:lvl>
    <w:lvl w:ilvl="8" w:tplc="A61853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480A389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80612E8">
      <w:start w:val="1"/>
      <w:numFmt w:val="lowerLetter"/>
      <w:lvlText w:val="%2."/>
      <w:lvlJc w:val="left"/>
      <w:pPr>
        <w:ind w:left="1365" w:hanging="360"/>
      </w:pPr>
    </w:lvl>
    <w:lvl w:ilvl="2" w:tplc="96EC47F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CFA8962" w:tentative="1">
      <w:start w:val="1"/>
      <w:numFmt w:val="decimal"/>
      <w:lvlText w:val="%4."/>
      <w:lvlJc w:val="left"/>
      <w:pPr>
        <w:ind w:left="2805" w:hanging="360"/>
      </w:pPr>
    </w:lvl>
    <w:lvl w:ilvl="4" w:tplc="E460F0A6" w:tentative="1">
      <w:start w:val="1"/>
      <w:numFmt w:val="lowerLetter"/>
      <w:lvlText w:val="%5."/>
      <w:lvlJc w:val="left"/>
      <w:pPr>
        <w:ind w:left="3525" w:hanging="360"/>
      </w:pPr>
    </w:lvl>
    <w:lvl w:ilvl="5" w:tplc="CAFE04DA" w:tentative="1">
      <w:start w:val="1"/>
      <w:numFmt w:val="lowerRoman"/>
      <w:lvlText w:val="%6."/>
      <w:lvlJc w:val="right"/>
      <w:pPr>
        <w:ind w:left="4245" w:hanging="180"/>
      </w:pPr>
    </w:lvl>
    <w:lvl w:ilvl="6" w:tplc="88689BF2" w:tentative="1">
      <w:start w:val="1"/>
      <w:numFmt w:val="decimal"/>
      <w:lvlText w:val="%7."/>
      <w:lvlJc w:val="left"/>
      <w:pPr>
        <w:ind w:left="4965" w:hanging="360"/>
      </w:pPr>
    </w:lvl>
    <w:lvl w:ilvl="7" w:tplc="10CA51A8" w:tentative="1">
      <w:start w:val="1"/>
      <w:numFmt w:val="lowerLetter"/>
      <w:lvlText w:val="%8."/>
      <w:lvlJc w:val="left"/>
      <w:pPr>
        <w:ind w:left="5685" w:hanging="360"/>
      </w:pPr>
    </w:lvl>
    <w:lvl w:ilvl="8" w:tplc="30688B5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FA6EFA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E1A2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4B4F67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AF853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17CEA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3EA6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54FD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0A76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9EEAE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618E03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73C46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1ED2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E695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C421B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6E64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FAD8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144C3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FC89A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65C0F1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E601B5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6A27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AB8EF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FB828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B9087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30E9B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038B6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03ACA3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5F3AA16E">
      <w:start w:val="1"/>
      <w:numFmt w:val="upperLetter"/>
      <w:lvlText w:val="%1."/>
      <w:lvlJc w:val="left"/>
      <w:pPr>
        <w:ind w:left="720" w:hanging="360"/>
      </w:pPr>
    </w:lvl>
    <w:lvl w:ilvl="1" w:tplc="9A7AB222" w:tentative="1">
      <w:start w:val="1"/>
      <w:numFmt w:val="lowerLetter"/>
      <w:lvlText w:val="%2."/>
      <w:lvlJc w:val="left"/>
      <w:pPr>
        <w:ind w:left="1440" w:hanging="360"/>
      </w:pPr>
    </w:lvl>
    <w:lvl w:ilvl="2" w:tplc="5298F660" w:tentative="1">
      <w:start w:val="1"/>
      <w:numFmt w:val="lowerRoman"/>
      <w:lvlText w:val="%3."/>
      <w:lvlJc w:val="right"/>
      <w:pPr>
        <w:ind w:left="2160" w:hanging="180"/>
      </w:pPr>
    </w:lvl>
    <w:lvl w:ilvl="3" w:tplc="6B9C97DC" w:tentative="1">
      <w:start w:val="1"/>
      <w:numFmt w:val="decimal"/>
      <w:lvlText w:val="%4."/>
      <w:lvlJc w:val="left"/>
      <w:pPr>
        <w:ind w:left="2880" w:hanging="360"/>
      </w:pPr>
    </w:lvl>
    <w:lvl w:ilvl="4" w:tplc="3FAAC21E" w:tentative="1">
      <w:start w:val="1"/>
      <w:numFmt w:val="lowerLetter"/>
      <w:lvlText w:val="%5."/>
      <w:lvlJc w:val="left"/>
      <w:pPr>
        <w:ind w:left="3600" w:hanging="360"/>
      </w:pPr>
    </w:lvl>
    <w:lvl w:ilvl="5" w:tplc="93C2135A" w:tentative="1">
      <w:start w:val="1"/>
      <w:numFmt w:val="lowerRoman"/>
      <w:lvlText w:val="%6."/>
      <w:lvlJc w:val="right"/>
      <w:pPr>
        <w:ind w:left="4320" w:hanging="180"/>
      </w:pPr>
    </w:lvl>
    <w:lvl w:ilvl="6" w:tplc="B33E02B2" w:tentative="1">
      <w:start w:val="1"/>
      <w:numFmt w:val="decimal"/>
      <w:lvlText w:val="%7."/>
      <w:lvlJc w:val="left"/>
      <w:pPr>
        <w:ind w:left="5040" w:hanging="360"/>
      </w:pPr>
    </w:lvl>
    <w:lvl w:ilvl="7" w:tplc="A87872DE" w:tentative="1">
      <w:start w:val="1"/>
      <w:numFmt w:val="lowerLetter"/>
      <w:lvlText w:val="%8."/>
      <w:lvlJc w:val="left"/>
      <w:pPr>
        <w:ind w:left="5760" w:hanging="360"/>
      </w:pPr>
    </w:lvl>
    <w:lvl w:ilvl="8" w:tplc="50F8C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B6960A6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F72724A" w:tentative="1">
      <w:start w:val="1"/>
      <w:numFmt w:val="lowerLetter"/>
      <w:lvlText w:val="%2."/>
      <w:lvlJc w:val="left"/>
      <w:pPr>
        <w:ind w:left="1800" w:hanging="360"/>
      </w:pPr>
    </w:lvl>
    <w:lvl w:ilvl="2" w:tplc="FF643360" w:tentative="1">
      <w:start w:val="1"/>
      <w:numFmt w:val="lowerRoman"/>
      <w:lvlText w:val="%3."/>
      <w:lvlJc w:val="right"/>
      <w:pPr>
        <w:ind w:left="2520" w:hanging="180"/>
      </w:pPr>
    </w:lvl>
    <w:lvl w:ilvl="3" w:tplc="612C5BDA" w:tentative="1">
      <w:start w:val="1"/>
      <w:numFmt w:val="decimal"/>
      <w:lvlText w:val="%4."/>
      <w:lvlJc w:val="left"/>
      <w:pPr>
        <w:ind w:left="3240" w:hanging="360"/>
      </w:pPr>
    </w:lvl>
    <w:lvl w:ilvl="4" w:tplc="32A8D296" w:tentative="1">
      <w:start w:val="1"/>
      <w:numFmt w:val="lowerLetter"/>
      <w:lvlText w:val="%5."/>
      <w:lvlJc w:val="left"/>
      <w:pPr>
        <w:ind w:left="3960" w:hanging="360"/>
      </w:pPr>
    </w:lvl>
    <w:lvl w:ilvl="5" w:tplc="7CB6F866" w:tentative="1">
      <w:start w:val="1"/>
      <w:numFmt w:val="lowerRoman"/>
      <w:lvlText w:val="%6."/>
      <w:lvlJc w:val="right"/>
      <w:pPr>
        <w:ind w:left="4680" w:hanging="180"/>
      </w:pPr>
    </w:lvl>
    <w:lvl w:ilvl="6" w:tplc="14C2CD72" w:tentative="1">
      <w:start w:val="1"/>
      <w:numFmt w:val="decimal"/>
      <w:lvlText w:val="%7."/>
      <w:lvlJc w:val="left"/>
      <w:pPr>
        <w:ind w:left="5400" w:hanging="360"/>
      </w:pPr>
    </w:lvl>
    <w:lvl w:ilvl="7" w:tplc="17269498" w:tentative="1">
      <w:start w:val="1"/>
      <w:numFmt w:val="lowerLetter"/>
      <w:lvlText w:val="%8."/>
      <w:lvlJc w:val="left"/>
      <w:pPr>
        <w:ind w:left="6120" w:hanging="360"/>
      </w:pPr>
    </w:lvl>
    <w:lvl w:ilvl="8" w:tplc="FE84A25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D97AA6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D3012DE" w:tentative="1">
      <w:start w:val="1"/>
      <w:numFmt w:val="lowerLetter"/>
      <w:lvlText w:val="%2."/>
      <w:lvlJc w:val="left"/>
      <w:pPr>
        <w:ind w:left="1440" w:hanging="360"/>
      </w:pPr>
    </w:lvl>
    <w:lvl w:ilvl="2" w:tplc="3B604606" w:tentative="1">
      <w:start w:val="1"/>
      <w:numFmt w:val="lowerRoman"/>
      <w:lvlText w:val="%3."/>
      <w:lvlJc w:val="right"/>
      <w:pPr>
        <w:ind w:left="2160" w:hanging="180"/>
      </w:pPr>
    </w:lvl>
    <w:lvl w:ilvl="3" w:tplc="A1E43276" w:tentative="1">
      <w:start w:val="1"/>
      <w:numFmt w:val="decimal"/>
      <w:lvlText w:val="%4."/>
      <w:lvlJc w:val="left"/>
      <w:pPr>
        <w:ind w:left="2880" w:hanging="360"/>
      </w:pPr>
    </w:lvl>
    <w:lvl w:ilvl="4" w:tplc="48C4F092" w:tentative="1">
      <w:start w:val="1"/>
      <w:numFmt w:val="lowerLetter"/>
      <w:lvlText w:val="%5."/>
      <w:lvlJc w:val="left"/>
      <w:pPr>
        <w:ind w:left="3600" w:hanging="360"/>
      </w:pPr>
    </w:lvl>
    <w:lvl w:ilvl="5" w:tplc="AA9460E8" w:tentative="1">
      <w:start w:val="1"/>
      <w:numFmt w:val="lowerRoman"/>
      <w:lvlText w:val="%6."/>
      <w:lvlJc w:val="right"/>
      <w:pPr>
        <w:ind w:left="4320" w:hanging="180"/>
      </w:pPr>
    </w:lvl>
    <w:lvl w:ilvl="6" w:tplc="3F6214F8" w:tentative="1">
      <w:start w:val="1"/>
      <w:numFmt w:val="decimal"/>
      <w:lvlText w:val="%7."/>
      <w:lvlJc w:val="left"/>
      <w:pPr>
        <w:ind w:left="5040" w:hanging="360"/>
      </w:pPr>
    </w:lvl>
    <w:lvl w:ilvl="7" w:tplc="E5C2FDA6" w:tentative="1">
      <w:start w:val="1"/>
      <w:numFmt w:val="lowerLetter"/>
      <w:lvlText w:val="%8."/>
      <w:lvlJc w:val="left"/>
      <w:pPr>
        <w:ind w:left="5760" w:hanging="360"/>
      </w:pPr>
    </w:lvl>
    <w:lvl w:ilvl="8" w:tplc="6FBA99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EEACED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A64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D7AAED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3B4A7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C8CE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702F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8E78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E5CCF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304B6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8AA8EC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806E9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20E23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81095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AD4AA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BED9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31E81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74FA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CAB59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B9906C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1587554" w:tentative="1">
      <w:start w:val="1"/>
      <w:numFmt w:val="lowerLetter"/>
      <w:lvlText w:val="%2."/>
      <w:lvlJc w:val="left"/>
      <w:pPr>
        <w:ind w:left="1440" w:hanging="360"/>
      </w:pPr>
    </w:lvl>
    <w:lvl w:ilvl="2" w:tplc="80F6D6F8" w:tentative="1">
      <w:start w:val="1"/>
      <w:numFmt w:val="lowerRoman"/>
      <w:lvlText w:val="%3."/>
      <w:lvlJc w:val="right"/>
      <w:pPr>
        <w:ind w:left="2160" w:hanging="180"/>
      </w:pPr>
    </w:lvl>
    <w:lvl w:ilvl="3" w:tplc="7C6842D2" w:tentative="1">
      <w:start w:val="1"/>
      <w:numFmt w:val="decimal"/>
      <w:lvlText w:val="%4."/>
      <w:lvlJc w:val="left"/>
      <w:pPr>
        <w:ind w:left="2880" w:hanging="360"/>
      </w:pPr>
    </w:lvl>
    <w:lvl w:ilvl="4" w:tplc="D2FCA210" w:tentative="1">
      <w:start w:val="1"/>
      <w:numFmt w:val="lowerLetter"/>
      <w:lvlText w:val="%5."/>
      <w:lvlJc w:val="left"/>
      <w:pPr>
        <w:ind w:left="3600" w:hanging="360"/>
      </w:pPr>
    </w:lvl>
    <w:lvl w:ilvl="5" w:tplc="C1AA19FC" w:tentative="1">
      <w:start w:val="1"/>
      <w:numFmt w:val="lowerRoman"/>
      <w:lvlText w:val="%6."/>
      <w:lvlJc w:val="right"/>
      <w:pPr>
        <w:ind w:left="4320" w:hanging="180"/>
      </w:pPr>
    </w:lvl>
    <w:lvl w:ilvl="6" w:tplc="5B880EA6" w:tentative="1">
      <w:start w:val="1"/>
      <w:numFmt w:val="decimal"/>
      <w:lvlText w:val="%7."/>
      <w:lvlJc w:val="left"/>
      <w:pPr>
        <w:ind w:left="5040" w:hanging="360"/>
      </w:pPr>
    </w:lvl>
    <w:lvl w:ilvl="7" w:tplc="6F8CC402" w:tentative="1">
      <w:start w:val="1"/>
      <w:numFmt w:val="lowerLetter"/>
      <w:lvlText w:val="%8."/>
      <w:lvlJc w:val="left"/>
      <w:pPr>
        <w:ind w:left="5760" w:hanging="360"/>
      </w:pPr>
    </w:lvl>
    <w:lvl w:ilvl="8" w:tplc="F784282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745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40D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692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02E9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3902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2BD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0209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025D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1B3C"/>
    <w:rsid w:val="004B3A43"/>
    <w:rsid w:val="004C0111"/>
    <w:rsid w:val="004C6CC5"/>
    <w:rsid w:val="004D0602"/>
    <w:rsid w:val="004D1BFD"/>
    <w:rsid w:val="004D1C74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21AA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670D8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5863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0B23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138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4223BB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9C79C0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9C79C0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9C79C0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9C79C0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9C79C0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9C79C0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9C79C0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9C79C0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9C79C0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9C79C0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80FD2"/>
    <w:rsid w:val="005C29E7"/>
    <w:rsid w:val="006509A0"/>
    <w:rsid w:val="00793CD7"/>
    <w:rsid w:val="00834E08"/>
    <w:rsid w:val="00857BC2"/>
    <w:rsid w:val="009C79C0"/>
    <w:rsid w:val="00A03EC6"/>
    <w:rsid w:val="00D64E73"/>
    <w:rsid w:val="00DB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B8F19-DD2A-4C29-9AB2-5681EDAF7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649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10</cp:revision>
  <cp:lastPrinted>2015-06-19T08:32:00Z</cp:lastPrinted>
  <dcterms:created xsi:type="dcterms:W3CDTF">2022-09-21T10:19:00Z</dcterms:created>
  <dcterms:modified xsi:type="dcterms:W3CDTF">2025-07-11T09:33:00Z</dcterms:modified>
</cp:coreProperties>
</file>